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spacing w:line="400" w:lineRule="exact"/>
        <w:rPr>
          <w:rFonts w:hint="eastAsia" w:eastAsia="楷体" w:cs="楷体"/>
          <w:sz w:val="28"/>
          <w:szCs w:val="28"/>
          <w:highlight w:val="none"/>
        </w:rPr>
      </w:pPr>
    </w:p>
    <w:p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关于山东省电子健康通行码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highlight w:val="none"/>
        </w:rPr>
        <w:t>申领使用的说明</w:t>
      </w:r>
    </w:p>
    <w:p>
      <w:pPr>
        <w:pStyle w:val="3"/>
        <w:shd w:val="clear" w:color="auto" w:fill="FFFFFF"/>
        <w:spacing w:before="0" w:beforeAutospacing="0" w:after="0" w:afterAutospacing="0" w:line="480" w:lineRule="exact"/>
        <w:jc w:val="both"/>
        <w:rPr>
          <w:rFonts w:ascii="仿宋_GB2312" w:hAnsi="微软雅黑" w:eastAsia="仿宋_GB2312"/>
          <w:sz w:val="32"/>
          <w:szCs w:val="32"/>
          <w:highlight w:val="none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山东省居民可直接点击“健康通行卡”栏目，选中“通行码申请”，按照提示填写相关信息，并作出承诺后，即可领取健康通行码。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外省来鲁（返鲁）人员，到达我省后须通过“来鲁申报”模块转码为山东省健康通行码，持绿码一律通行。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highlight w:val="none"/>
        </w:rPr>
        <w:t>自境外入鲁（返鲁）人员隔离期满后，经检测无异常的通过“来鲁申报”模块申领健康通行码，经大数据比对自动赋码。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</w:pPr>
      <w:r>
        <w:rPr>
          <w:rFonts w:hint="eastAsia" w:ascii="仿宋_GB2312" w:eastAsia="仿宋_GB2312"/>
          <w:sz w:val="32"/>
          <w:szCs w:val="32"/>
          <w:highlight w:val="none"/>
        </w:rPr>
        <w:t>省外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应聘人员</w:t>
      </w:r>
      <w:r>
        <w:rPr>
          <w:rFonts w:hint="eastAsia" w:ascii="仿宋_GB2312" w:eastAsia="仿宋_GB2312"/>
          <w:sz w:val="32"/>
          <w:szCs w:val="32"/>
          <w:highlight w:val="none"/>
        </w:rPr>
        <w:t>山东省电子健康通行码（绿码）转换有问题的，可拨打咨询电话0531-67605180或0531-12345。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2RkZjdmMGQ1ZTU3YjFlYTk1ZDhmMmIyOTg4OWEifQ=="/>
  </w:docVars>
  <w:rsids>
    <w:rsidRoot w:val="0AF753D1"/>
    <w:rsid w:val="0AF7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2022-06-21T07:23:00Z</dcterms:created>
  <dc:creator>孙蕾</dc:creator>
  <cp:lastModifiedBy>孙蕾</cp:lastModifiedBy>
  <dcterms:modified xsi:type="dcterms:W3CDTF">2022-06-21T07:23:52Z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208E5FBF6DD3439F8862C13485944868</vt:lpwstr>
  </property>
</Properties>
</file>